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B994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587B1710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易碎品运输保函</w:t>
      </w:r>
    </w:p>
    <w:p w14:paraId="7754811C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6CF51E52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B933E70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致：博亚海运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私人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有限公司 (BAL CONTAINER LINE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PTE.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LTD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)</w:t>
      </w:r>
    </w:p>
    <w:p w14:paraId="542FC070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</w:p>
    <w:p w14:paraId="4D384335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船名 / 航次 Vessel &amp; Voyage：____________________</w:t>
      </w:r>
    </w:p>
    <w:p w14:paraId="2789C59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订舱号 Booking No.：____________________</w:t>
      </w:r>
    </w:p>
    <w:p w14:paraId="7F4959DD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提单号 B/L No.：____________________</w:t>
      </w:r>
    </w:p>
    <w:p w14:paraId="2413213E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集装箱号 Container No.：____________________</w:t>
      </w:r>
    </w:p>
    <w:p w14:paraId="60FCB3E0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箱型箱量 Container Type &amp; Quantity：____________________</w:t>
      </w:r>
    </w:p>
    <w:p w14:paraId="4EC5FEA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起运港 Port of Loading：____________________</w:t>
      </w:r>
    </w:p>
    <w:p w14:paraId="43746EFB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目的港 Port of Discharge：____________________</w:t>
      </w:r>
    </w:p>
    <w:p w14:paraId="5B204371">
      <w:pP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货物</w:t>
      </w:r>
      <w:r>
        <w:rPr>
          <w:rFonts w:hint="default" w:ascii="Times New Roman" w:hAnsi="Times New Roman" w:eastAsia="华文细黑" w:cs="Times New Roman"/>
          <w:sz w:val="22"/>
          <w:szCs w:val="22"/>
        </w:rPr>
        <w:t>品名：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________________（如：玻璃）</w:t>
      </w:r>
    </w:p>
    <w:p w14:paraId="787192E1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件数 / 毛重 / 体积：____________________</w:t>
      </w:r>
    </w:p>
    <w:p w14:paraId="34851D13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A249D16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兹有我司委托贵司承运上述</w:t>
      </w:r>
      <w:r>
        <w:rPr>
          <w:rFonts w:hint="eastAsia" w:ascii="Times New Roman" w:hAnsi="Times New Roman" w:eastAsia="新宋体" w:cs="Times New Roman"/>
          <w:sz w:val="22"/>
          <w:szCs w:val="22"/>
          <w:lang w:val="en-US" w:eastAsia="zh-CN"/>
        </w:rPr>
        <w:t>易碎品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货物，我司已充分了解易碎品海运运输风险，现出具本不可撤销保函，并郑重承诺如下：</w:t>
      </w:r>
    </w:p>
    <w:p w14:paraId="790261F7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</w:p>
    <w:p w14:paraId="6F702083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我司保证本批货物为易碎货物，所有货物包装均由我司自行负责加固、防震、防潮、防压处理，包装方式、内衬、外箱、木架、缓冲材料均符合国际海运运输标准，足以承受海运颠簸、摇晃、堆叠、装卸作业。</w:t>
      </w:r>
    </w:p>
    <w:p w14:paraId="5FC05A43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DB8A416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货物装箱、摆放、隔离、加固、固定均由我司现场负责操作，摆放合理、无超高超重、无悬空、无挤压、无倒置，不会在运输途中发生移位、碰撞、破损、碎裂、掉件等情况。</w:t>
      </w:r>
    </w:p>
    <w:p w14:paraId="260A48EA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0660C811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我司明确知晓：易碎品海运承运人不承担易碎破损风险。</w:t>
      </w:r>
    </w:p>
    <w:p w14:paraId="201E6A94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5F0FA445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凡因货物自身易碎属性、包装不足、加固不当、装箱方式问题、货物本身脆裂等原因，在起运、海运、中转、卸货、提货过程中产生的货物破损、碎裂、开裂、报废等一切货损，全部风险与责任由我司自行承担，与船公司、船东、船代、承运人无关。</w:t>
      </w:r>
    </w:p>
    <w:p w14:paraId="247DA2C4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2049A8B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如因易碎品破损导致污染箱体、损坏其他货物、产生清理费、港口费用、第三方索赔、滞箱滞港费等一切衍生费用及损失，均由我司全额承担并赔偿。</w:t>
      </w:r>
    </w:p>
    <w:p w14:paraId="094F62CA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  <w:bookmarkStart w:id="0" w:name="_GoBack"/>
      <w:bookmarkEnd w:id="0"/>
    </w:p>
    <w:p w14:paraId="32FBA976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如因题述事由而使贵司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和/或</w:t>
      </w:r>
      <w:r>
        <w:rPr>
          <w:rFonts w:hint="default" w:ascii="Times New Roman" w:hAnsi="Times New Roman" w:eastAsia="新宋体" w:cs="Times New Roman"/>
          <w:sz w:val="22"/>
          <w:szCs w:val="22"/>
        </w:rPr>
        <w:t>贵司代理和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/或</w:t>
      </w:r>
      <w:r>
        <w:rPr>
          <w:rFonts w:hint="default" w:ascii="Times New Roman" w:hAnsi="Times New Roman" w:eastAsia="新宋体" w:cs="Times New Roman"/>
          <w:sz w:val="22"/>
          <w:szCs w:val="22"/>
        </w:rPr>
        <w:t>雇员卷入诉讼、仲裁或其他司法程序时，保证提供充分、及时的法律费用。</w:t>
      </w:r>
    </w:p>
    <w:p w14:paraId="0D17614A">
      <w:pPr>
        <w:pStyle w:val="8"/>
        <w:numPr>
          <w:ilvl w:val="0"/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61D743B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贵公司的船舶或者财产因题述事由遭到扣押，滞留，或者受到此种威胁时，不论前述扣押，滞留是否合理，我司保证为贵公司及时提供所需的保证金或者其他形式的担保，以保障贵公司的权益不受到损害，并承担贵公司因此遭受的任何损失以及相关费用。</w:t>
      </w:r>
    </w:p>
    <w:p w14:paraId="3C2C116D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04183AA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本保函自出具之日起生效，效力持续至本票货物完成全程运输、顺利提货且所有相关事宜全部了结为止。</w:t>
      </w:r>
    </w:p>
    <w:p w14:paraId="183752C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166B9AF6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FFA2AD7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7011D4D">
      <w:pPr>
        <w:ind w:left="420" w:left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56888306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3244E85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4424BB9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0AE15ED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立保函人(shipper)：______________________（请盖公司章）</w:t>
      </w:r>
    </w:p>
    <w:p w14:paraId="7DF1E91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4B5EF3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5EAEF07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4D2DC34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5128B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636582B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D9652C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0E167C78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68DD997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立保函人(货代)：_______________________（请盖公司章）</w:t>
      </w:r>
    </w:p>
    <w:p w14:paraId="574FA9E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31E430A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2A0278E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879A19F">
      <w:pPr>
        <w:rPr>
          <w:rFonts w:hint="default" w:ascii="Times New Roman" w:hAnsi="Times New Roman" w:cs="Times New Roman"/>
          <w:sz w:val="22"/>
          <w:szCs w:val="22"/>
        </w:rPr>
      </w:pPr>
    </w:p>
    <w:p w14:paraId="11AFDB8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C0CEF"/>
    <w:multiLevelType w:val="singleLevel"/>
    <w:tmpl w:val="91DC0C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B6"/>
    <w:rsid w:val="00087572"/>
    <w:rsid w:val="000D7C5B"/>
    <w:rsid w:val="00205C7D"/>
    <w:rsid w:val="002B440C"/>
    <w:rsid w:val="00325BA9"/>
    <w:rsid w:val="003D2CB6"/>
    <w:rsid w:val="005643E2"/>
    <w:rsid w:val="00954F93"/>
    <w:rsid w:val="009D246E"/>
    <w:rsid w:val="00A12C98"/>
    <w:rsid w:val="00D83F8A"/>
    <w:rsid w:val="1A5328A6"/>
    <w:rsid w:val="1D300C7D"/>
    <w:rsid w:val="241237D2"/>
    <w:rsid w:val="432F1853"/>
    <w:rsid w:val="48C447EC"/>
    <w:rsid w:val="4E3F140D"/>
    <w:rsid w:val="55320D2F"/>
    <w:rsid w:val="64F815D7"/>
    <w:rsid w:val="668313EA"/>
    <w:rsid w:val="781E5417"/>
    <w:rsid w:val="7872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9321-1C4D-428A-AB9D-0CCCFDADE1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1154</Characters>
  <Lines>3</Lines>
  <Paragraphs>1</Paragraphs>
  <TotalTime>33</TotalTime>
  <ScaleCrop>false</ScaleCrop>
  <LinksUpToDate>false</LinksUpToDate>
  <CharactersWithSpaces>1255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2022-04-20T06:07:00Z</dcterms:created>
  <dc:creator>Hello</dc:creator>
  <cp:lastModifiedBy>Y.T.</cp:lastModifiedBy>
  <dcterms:modified xsi:type="dcterms:W3CDTF">2026-05-28T09:03:14Z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eyJoZGlkIjoiMzEwNTM5NzYwMDRjMzkwZTVkZjY2ODkwMGIxNGU0OTUiLCJ1c2VySWQiOiI2OTY5MTYxMDcifQ==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9AE8EE8413444AEFA1B59E3B029A6AB3_13</vt:lpwstr>
  </property>
</Properties>
</file>